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rPr>
          <w:lang w:val="en-GB"/>
        </w:rPr>
      </w:pPr>
      <w:r w:rsidRPr="00706486">
        <w:rPr>
          <w:lang w:val="en-GB"/>
        </w:rPr>
        <w:t>Contents of the publication</w:t>
      </w:r>
    </w:p>
    <w:p w:rsidR="00C41503" w:rsidRPr="00706486" w:rsidRDefault="00C41503">
      <w:pPr>
        <w:pStyle w:val="odstavecbn"/>
        <w:rPr>
          <w:lang w:val="en-GB"/>
        </w:rPr>
      </w:pPr>
      <w:r w:rsidRPr="00706486">
        <w:rPr>
          <w:lang w:val="en-GB"/>
        </w:rPr>
        <w:t xml:space="preserve">The </w:t>
      </w:r>
      <w:r w:rsidRPr="00706486">
        <w:rPr>
          <w:b/>
          <w:bCs/>
          <w:lang w:val="en-GB"/>
        </w:rPr>
        <w:t>electronic publication</w:t>
      </w:r>
      <w:r w:rsidRPr="00706486">
        <w:rPr>
          <w:lang w:val="en-GB"/>
        </w:rPr>
        <w:t xml:space="preserve"> presents official results of LFSS in the Czech Republic and its regions and areas from </w:t>
      </w:r>
      <w:r w:rsidR="005F2E0A" w:rsidRPr="00706486">
        <w:rPr>
          <w:lang w:val="en-GB"/>
        </w:rPr>
        <w:t>beginning of 1993 to end of 201</w:t>
      </w:r>
      <w:r w:rsidR="00226F6E">
        <w:rPr>
          <w:lang w:val="en-GB"/>
        </w:rPr>
        <w:t>5</w:t>
      </w:r>
      <w:r w:rsidRPr="00706486">
        <w:rPr>
          <w:lang w:val="en-GB"/>
        </w:rPr>
        <w:t xml:space="preserve">. </w:t>
      </w:r>
      <w:r w:rsidR="005F2E0A" w:rsidRPr="00706486">
        <w:rPr>
          <w:lang w:val="en-GB"/>
        </w:rPr>
        <w:t>Data for 2011 are listed twice, once based on preliminary demographic data and the second time from the final demographic data on the grounds of Census 2011. The final figure for the total population is lesser by 50 thousand people than the preliminary figure.</w:t>
      </w:r>
    </w:p>
    <w:p w:rsidR="00C41503" w:rsidRPr="00706486" w:rsidRDefault="00C41503">
      <w:pPr>
        <w:pStyle w:val="odstavecbn"/>
        <w:rPr>
          <w:lang w:val="en-GB"/>
        </w:rPr>
      </w:pPr>
      <w:r w:rsidRPr="00706486">
        <w:rPr>
          <w:lang w:val="en-GB"/>
        </w:rPr>
        <w:t>The publication is designed to provide a logical link to continuously published information on the labour market. More often than not the average annual values of indicators were preferred, which opened the way for using different characteristics related to the development on the labour market. Where indicators are of sharp seasonal nature, also quarterly data are given; all characteristics are produced at regional (NUTS 3) and territorial level (NUTS 2).</w:t>
      </w:r>
    </w:p>
    <w:p w:rsidR="00034E52" w:rsidRPr="00206F32" w:rsidRDefault="00C41503" w:rsidP="0041211C">
      <w:pPr>
        <w:pStyle w:val="odstavecbn"/>
        <w:rPr>
          <w:rFonts w:cs="Arial"/>
          <w:szCs w:val="20"/>
          <w:lang w:val="en-GB"/>
        </w:rPr>
      </w:pPr>
      <w:r w:rsidRPr="00706486">
        <w:rPr>
          <w:lang w:val="en-GB"/>
        </w:rPr>
        <w:t>As required by our users and in conformance to the ongoing harmonisation of survey contents with the EU standard, the questionnaire and subsequently the structure and scope of data published were modified. That is why data conversion to comparable methodology (see below) was made for this publication; however, certain items of information were lost in some cases due to the changes in methodology. See the Explanatory Notes on Methodology for the bare bones of the conversion.</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426924">
      <w:footerReference w:type="even" r:id="rId7"/>
      <w:footerReference w:type="default" r:id="rId8"/>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B55" w:rsidRDefault="00451B55">
      <w:r>
        <w:separator/>
      </w:r>
    </w:p>
  </w:endnote>
  <w:endnote w:type="continuationSeparator" w:id="0">
    <w:p w:rsidR="00451B55" w:rsidRDefault="00451B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Pr>
        <w:rFonts w:ascii="Arial" w:hAnsi="Arial"/>
        <w:sz w:val="18"/>
      </w:rPr>
      <w:t>Time series 1993-201</w:t>
    </w:r>
    <w:r w:rsidR="00EA74CB">
      <w:rPr>
        <w:rFonts w:ascii="Arial" w:hAnsi="Arial"/>
        <w:sz w:val="18"/>
      </w:rPr>
      <w:t>5</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B55" w:rsidRDefault="00451B55">
      <w:r>
        <w:separator/>
      </w:r>
    </w:p>
  </w:footnote>
  <w:footnote w:type="continuationSeparator" w:id="0">
    <w:p w:rsidR="00451B55" w:rsidRDefault="00451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stylePaneFormatFilter w:val="3F01"/>
  <w:doNotTrackMoves/>
  <w:defaultTabStop w:val="708"/>
  <w:hyphenationZone w:val="425"/>
  <w:evenAndOddHeaders/>
  <w:noPunctuationKerning/>
  <w:characterSpacingControl w:val="doNotCompress"/>
  <w:hdrShapeDefaults>
    <o:shapedefaults v:ext="edit" spidmax="1741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34E52"/>
    <w:rsid w:val="000441D7"/>
    <w:rsid w:val="0007695C"/>
    <w:rsid w:val="00081B74"/>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8DC"/>
    <w:rsid w:val="001A43A0"/>
    <w:rsid w:val="001E2778"/>
    <w:rsid w:val="001F067E"/>
    <w:rsid w:val="0020194D"/>
    <w:rsid w:val="00206F32"/>
    <w:rsid w:val="00226E8C"/>
    <w:rsid w:val="00226F6E"/>
    <w:rsid w:val="00227D7F"/>
    <w:rsid w:val="00230611"/>
    <w:rsid w:val="00260375"/>
    <w:rsid w:val="002A6889"/>
    <w:rsid w:val="002D77F1"/>
    <w:rsid w:val="00311618"/>
    <w:rsid w:val="003251FE"/>
    <w:rsid w:val="003675EE"/>
    <w:rsid w:val="00372DD4"/>
    <w:rsid w:val="003921E3"/>
    <w:rsid w:val="00396369"/>
    <w:rsid w:val="003C1BD9"/>
    <w:rsid w:val="003F6C1A"/>
    <w:rsid w:val="004008AA"/>
    <w:rsid w:val="004033B1"/>
    <w:rsid w:val="00410AE0"/>
    <w:rsid w:val="0041211C"/>
    <w:rsid w:val="00416BBE"/>
    <w:rsid w:val="00422216"/>
    <w:rsid w:val="004233D6"/>
    <w:rsid w:val="00425C9F"/>
    <w:rsid w:val="00426924"/>
    <w:rsid w:val="00451B55"/>
    <w:rsid w:val="00457F1F"/>
    <w:rsid w:val="00465D97"/>
    <w:rsid w:val="00470269"/>
    <w:rsid w:val="004735CA"/>
    <w:rsid w:val="004D7771"/>
    <w:rsid w:val="004E1751"/>
    <w:rsid w:val="004F6845"/>
    <w:rsid w:val="00505C3A"/>
    <w:rsid w:val="005442CD"/>
    <w:rsid w:val="005548D6"/>
    <w:rsid w:val="0056786A"/>
    <w:rsid w:val="005850C9"/>
    <w:rsid w:val="005E07AE"/>
    <w:rsid w:val="005F2E0A"/>
    <w:rsid w:val="00605D39"/>
    <w:rsid w:val="0064413F"/>
    <w:rsid w:val="006600C0"/>
    <w:rsid w:val="006A3E86"/>
    <w:rsid w:val="006B28B3"/>
    <w:rsid w:val="00706486"/>
    <w:rsid w:val="00712844"/>
    <w:rsid w:val="00772A38"/>
    <w:rsid w:val="0078035B"/>
    <w:rsid w:val="00784F91"/>
    <w:rsid w:val="00791462"/>
    <w:rsid w:val="007E687D"/>
    <w:rsid w:val="007F31C4"/>
    <w:rsid w:val="008038C5"/>
    <w:rsid w:val="008164B2"/>
    <w:rsid w:val="00822866"/>
    <w:rsid w:val="00827DDC"/>
    <w:rsid w:val="008477DA"/>
    <w:rsid w:val="00856A61"/>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F73D9"/>
    <w:rsid w:val="009F7744"/>
    <w:rsid w:val="00A2712C"/>
    <w:rsid w:val="00A43B5E"/>
    <w:rsid w:val="00A56E5E"/>
    <w:rsid w:val="00A95CD1"/>
    <w:rsid w:val="00B47FEA"/>
    <w:rsid w:val="00B554CF"/>
    <w:rsid w:val="00B75DFC"/>
    <w:rsid w:val="00BD3A6D"/>
    <w:rsid w:val="00BF065C"/>
    <w:rsid w:val="00C16CB7"/>
    <w:rsid w:val="00C37457"/>
    <w:rsid w:val="00C41503"/>
    <w:rsid w:val="00C52A5C"/>
    <w:rsid w:val="00C67B63"/>
    <w:rsid w:val="00C94E33"/>
    <w:rsid w:val="00C97327"/>
    <w:rsid w:val="00CF012D"/>
    <w:rsid w:val="00D45D84"/>
    <w:rsid w:val="00D4705E"/>
    <w:rsid w:val="00D70F6F"/>
    <w:rsid w:val="00D74B5F"/>
    <w:rsid w:val="00D925BA"/>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1178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1375</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4</cp:revision>
  <cp:lastPrinted>2007-07-12T08:37:00Z</cp:lastPrinted>
  <dcterms:created xsi:type="dcterms:W3CDTF">2016-07-19T08:27:00Z</dcterms:created>
  <dcterms:modified xsi:type="dcterms:W3CDTF">2016-07-29T09:02:00Z</dcterms:modified>
</cp:coreProperties>
</file>